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31" w:rsidRDefault="00B36F31" w:rsidP="00816E05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36F31" w:rsidRDefault="00B36F31" w:rsidP="00816E05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36F31" w:rsidRDefault="00B36F31" w:rsidP="00816E05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42776" w:rsidRPr="00B36F31" w:rsidRDefault="00242776" w:rsidP="00816E05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36F31">
        <w:rPr>
          <w:rFonts w:ascii="Arial" w:hAnsi="Arial" w:cs="Arial"/>
          <w:b/>
          <w:sz w:val="24"/>
          <w:szCs w:val="24"/>
        </w:rPr>
        <w:t>LINEA DE CRÈDITO ROTATIVO</w:t>
      </w:r>
    </w:p>
    <w:p w:rsidR="00816E05" w:rsidRPr="00816E05" w:rsidRDefault="00816E05" w:rsidP="00816E05">
      <w:pPr>
        <w:contextualSpacing/>
        <w:rPr>
          <w:rFonts w:ascii="Arial" w:hAnsi="Arial" w:cs="Arial"/>
          <w:sz w:val="24"/>
          <w:szCs w:val="24"/>
        </w:rPr>
      </w:pPr>
    </w:p>
    <w:p w:rsidR="00B36F31" w:rsidRDefault="00B36F31" w:rsidP="00816E05">
      <w:pPr>
        <w:contextualSpacing/>
        <w:rPr>
          <w:rFonts w:ascii="Arial" w:hAnsi="Arial" w:cs="Arial"/>
          <w:sz w:val="24"/>
          <w:szCs w:val="24"/>
        </w:rPr>
      </w:pPr>
    </w:p>
    <w:p w:rsidR="00B36F31" w:rsidRDefault="00B36F31" w:rsidP="00816E05">
      <w:pPr>
        <w:contextualSpacing/>
        <w:rPr>
          <w:rFonts w:ascii="Arial" w:hAnsi="Arial" w:cs="Arial"/>
          <w:sz w:val="24"/>
          <w:szCs w:val="24"/>
        </w:rPr>
      </w:pPr>
    </w:p>
    <w:p w:rsidR="00816E05" w:rsidRPr="00816E05" w:rsidRDefault="00816E05" w:rsidP="00816E05">
      <w:pPr>
        <w:contextualSpacing/>
        <w:rPr>
          <w:rFonts w:ascii="Arial" w:hAnsi="Arial" w:cs="Arial"/>
          <w:sz w:val="24"/>
          <w:szCs w:val="24"/>
        </w:rPr>
      </w:pPr>
      <w:r w:rsidRPr="00816E05">
        <w:rPr>
          <w:rFonts w:ascii="Arial" w:hAnsi="Arial" w:cs="Arial"/>
          <w:sz w:val="24"/>
          <w:szCs w:val="24"/>
        </w:rPr>
        <w:t>Asociados los invitamos a hacer uso del Crédito Rotativo hasta por dos millones de pesos $2.000.000).</w:t>
      </w:r>
    </w:p>
    <w:p w:rsidR="00816E05" w:rsidRPr="00816E05" w:rsidRDefault="00816E05" w:rsidP="00816E05">
      <w:pPr>
        <w:contextualSpacing/>
        <w:rPr>
          <w:rFonts w:ascii="Arial" w:hAnsi="Arial" w:cs="Arial"/>
          <w:sz w:val="24"/>
          <w:szCs w:val="24"/>
        </w:rPr>
      </w:pPr>
    </w:p>
    <w:p w:rsidR="00816E05" w:rsidRPr="00816E05" w:rsidRDefault="00816E05" w:rsidP="00816E05">
      <w:pPr>
        <w:contextualSpacing/>
        <w:rPr>
          <w:rFonts w:ascii="Arial" w:hAnsi="Arial" w:cs="Arial"/>
          <w:sz w:val="24"/>
          <w:szCs w:val="24"/>
        </w:rPr>
      </w:pPr>
      <w:r w:rsidRPr="00816E05">
        <w:rPr>
          <w:rFonts w:ascii="Arial" w:hAnsi="Arial" w:cs="Arial"/>
          <w:sz w:val="24"/>
          <w:szCs w:val="24"/>
        </w:rPr>
        <w:t>Este crédito tiene las siguientes características:</w:t>
      </w:r>
    </w:p>
    <w:p w:rsidR="00816E05" w:rsidRPr="00816E05" w:rsidRDefault="009D085D" w:rsidP="00816E0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16E05" w:rsidRPr="00816E05">
        <w:rPr>
          <w:rFonts w:ascii="Arial" w:hAnsi="Arial" w:cs="Arial"/>
          <w:sz w:val="24"/>
          <w:szCs w:val="24"/>
        </w:rPr>
        <w:t>lazo máximo de seis meses</w:t>
      </w:r>
    </w:p>
    <w:p w:rsidR="00816E05" w:rsidRPr="00816E05" w:rsidRDefault="00816E05" w:rsidP="00816E0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16E05">
        <w:rPr>
          <w:rFonts w:ascii="Arial" w:hAnsi="Arial" w:cs="Arial"/>
          <w:sz w:val="24"/>
          <w:szCs w:val="24"/>
        </w:rPr>
        <w:t>No requiere de cupo</w:t>
      </w:r>
    </w:p>
    <w:p w:rsidR="006D4D4C" w:rsidRDefault="00816E05" w:rsidP="00816E0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16E05">
        <w:rPr>
          <w:rFonts w:ascii="Arial" w:hAnsi="Arial" w:cs="Arial"/>
          <w:sz w:val="24"/>
          <w:szCs w:val="24"/>
        </w:rPr>
        <w:t>Tasa de interés del 1,3% mensual</w:t>
      </w:r>
    </w:p>
    <w:p w:rsidR="009D085D" w:rsidRPr="00816E05" w:rsidRDefault="009D085D" w:rsidP="009D085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16E05">
        <w:rPr>
          <w:rFonts w:ascii="Arial" w:hAnsi="Arial" w:cs="Arial"/>
          <w:sz w:val="24"/>
          <w:szCs w:val="24"/>
        </w:rPr>
        <w:t>Los intereses se cobran en el momento del giro del crédito</w:t>
      </w:r>
    </w:p>
    <w:p w:rsidR="009D085D" w:rsidRPr="00816E05" w:rsidRDefault="009D085D" w:rsidP="009D085D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sectPr w:rsidR="009D085D" w:rsidRPr="00816E05" w:rsidSect="006D4D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7CF3"/>
    <w:multiLevelType w:val="hybridMultilevel"/>
    <w:tmpl w:val="A3A09C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2776"/>
    <w:rsid w:val="00242776"/>
    <w:rsid w:val="006D4D4C"/>
    <w:rsid w:val="00816E05"/>
    <w:rsid w:val="009D085D"/>
    <w:rsid w:val="00B36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776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6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276</Characters>
  <Application>Microsoft Office Word</Application>
  <DocSecurity>0</DocSecurity>
  <Lines>2</Lines>
  <Paragraphs>1</Paragraphs>
  <ScaleCrop>false</ScaleCrop>
  <Company>casa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4</cp:revision>
  <dcterms:created xsi:type="dcterms:W3CDTF">2011-07-29T15:44:00Z</dcterms:created>
  <dcterms:modified xsi:type="dcterms:W3CDTF">2011-07-29T15:51:00Z</dcterms:modified>
</cp:coreProperties>
</file>